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A16" w:rsidRDefault="00A37FA8" w:rsidP="00316A16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-572135</wp:posOffset>
                </wp:positionH>
                <wp:positionV relativeFrom="paragraph">
                  <wp:posOffset>47625</wp:posOffset>
                </wp:positionV>
                <wp:extent cx="6753225" cy="401955"/>
                <wp:effectExtent l="8890" t="9525" r="10160" b="266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4019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16A16" w:rsidRDefault="00316A16" w:rsidP="00316A16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 del Indicador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5.05pt;margin-top:3.75pt;width:531.75pt;height:31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" strokecolor="#92cddc" strokeweight="1pt">
                <v:fill color2="#b6dde8" rotate="t" focus="100%" type="gradient"/>
                <v:shadow on="t" color="#205867" opacity=".5" offset="1pt"/>
                <v:textbox>
                  <w:txbxContent>
                    <w:p w:rsidR="00316A16" w:rsidRDefault="00316A16" w:rsidP="00316A16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  <w:t>Hoja Metodológica del Indicador</w:t>
                      </w:r>
                    </w:p>
                  </w:txbxContent>
                </v:textbox>
              </v:shape>
            </w:pict>
          </mc:Fallback>
        </mc:AlternateContent>
      </w:r>
    </w:p>
    <w:p w:rsidR="00316A16" w:rsidRDefault="00316A16" w:rsidP="00316A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316A16" w:rsidRDefault="00316A16" w:rsidP="00316A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316A16" w:rsidRDefault="00316A16" w:rsidP="00316A16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6" w:type="dxa"/>
        <w:jc w:val="center"/>
        <w:tblLayout w:type="fixed"/>
        <w:tblLook w:val="04A0" w:firstRow="1" w:lastRow="0" w:firstColumn="1" w:lastColumn="0" w:noHBand="0" w:noVBand="1"/>
      </w:tblPr>
      <w:tblGrid>
        <w:gridCol w:w="4218"/>
        <w:gridCol w:w="6378"/>
      </w:tblGrid>
      <w:tr w:rsidR="00316A16" w:rsidTr="00E371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EB1092">
              <w:rPr>
                <w:rFonts w:ascii="Calibri" w:hAnsi="Calibri"/>
                <w:b/>
                <w:color w:val="000000"/>
                <w:sz w:val="24"/>
                <w:szCs w:val="24"/>
              </w:rPr>
              <w:t>Nombre del Indicador</w:t>
            </w:r>
          </w:p>
        </w:tc>
        <w:tc>
          <w:tcPr>
            <w:tcW w:w="6378" w:type="dxa"/>
            <w:hideMark/>
          </w:tcPr>
          <w:p w:rsidR="00316A16" w:rsidRPr="00A97F53" w:rsidRDefault="00CA47DF" w:rsidP="00F0691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b w:val="0"/>
                <w:sz w:val="24"/>
                <w:szCs w:val="24"/>
                <w:lang w:val="es-CL"/>
              </w:rPr>
              <w:t>P</w:t>
            </w:r>
            <w:r w:rsidR="00A97F53" w:rsidRPr="00A97F53">
              <w:rPr>
                <w:rFonts w:ascii="Calibri" w:hAnsi="Calibri"/>
                <w:b w:val="0"/>
                <w:sz w:val="24"/>
                <w:szCs w:val="24"/>
                <w:lang w:val="es-CL"/>
              </w:rPr>
              <w:t>roductos</w:t>
            </w:r>
            <w:r>
              <w:rPr>
                <w:rFonts w:ascii="Calibri" w:hAnsi="Calibri"/>
                <w:b w:val="0"/>
                <w:sz w:val="24"/>
                <w:szCs w:val="24"/>
                <w:lang w:val="es-CL"/>
              </w:rPr>
              <w:t xml:space="preserve"> elaborados</w:t>
            </w:r>
          </w:p>
        </w:tc>
      </w:tr>
      <w:tr w:rsidR="00316A16" w:rsidTr="00E371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EB1092">
              <w:rPr>
                <w:rFonts w:ascii="Calibri" w:hAnsi="Calibri"/>
                <w:b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6378" w:type="dxa"/>
            <w:hideMark/>
          </w:tcPr>
          <w:p w:rsidR="00316A16" w:rsidRPr="00F1159A" w:rsidRDefault="00504CCC" w:rsidP="00F115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Encuesta</w:t>
            </w:r>
            <w:r w:rsidR="00EB1092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</w:t>
            </w:r>
          </w:p>
        </w:tc>
      </w:tr>
      <w:tr w:rsidR="00316A16" w:rsidTr="00E371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EB1092">
              <w:rPr>
                <w:rFonts w:ascii="Calibri" w:hAnsi="Calibri"/>
                <w:b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6378" w:type="dxa"/>
            <w:hideMark/>
          </w:tcPr>
          <w:p w:rsidR="00CA47DF" w:rsidRDefault="000D4B1C" w:rsidP="00CA47DF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eastAsia="Calibri" w:cs="Arial"/>
                <w:sz w:val="20"/>
                <w:lang w:eastAsia="es-EC"/>
              </w:rPr>
              <w:t>Se refiere</w:t>
            </w:r>
            <w:r>
              <w:rPr>
                <w:rFonts w:eastAsia="Calibri" w:cs="Arial"/>
                <w:sz w:val="20"/>
                <w:lang w:val="es-EC" w:eastAsia="es-EC"/>
              </w:rPr>
              <w:t xml:space="preserve"> a</w:t>
            </w:r>
            <w:r w:rsidR="00CA47DF">
              <w:rPr>
                <w:rFonts w:eastAsia="Calibri" w:cs="Arial"/>
                <w:sz w:val="20"/>
                <w:lang w:val="es-EC" w:eastAsia="es-EC"/>
              </w:rPr>
              <w:t xml:space="preserve"> los</w:t>
            </w:r>
            <w:r>
              <w:rPr>
                <w:rFonts w:eastAsia="Calibri" w:cs="Arial"/>
                <w:sz w:val="20"/>
                <w:lang w:val="es-EC" w:eastAsia="es-EC"/>
              </w:rPr>
              <w:t xml:space="preserve"> productos elaborados </w:t>
            </w:r>
            <w:r w:rsidR="00517041">
              <w:rPr>
                <w:rFonts w:eastAsia="Calibri" w:cs="Arial"/>
                <w:sz w:val="20"/>
                <w:lang w:val="es-EC" w:eastAsia="es-EC"/>
              </w:rPr>
              <w:t xml:space="preserve">por </w:t>
            </w:r>
            <w:r w:rsidR="00517041">
              <w:rPr>
                <w:rFonts w:eastAsia="Calibri" w:cs="Arial"/>
                <w:sz w:val="20"/>
                <w:lang w:val="es-EC" w:eastAsia="es-EC"/>
              </w:rPr>
              <w:t xml:space="preserve">los establecimientos </w:t>
            </w:r>
            <w:r w:rsidR="00CA47DF">
              <w:rPr>
                <w:rFonts w:eastAsia="Calibri" w:cs="Arial"/>
                <w:sz w:val="20"/>
                <w:lang w:val="es-EC" w:eastAsia="es-EC"/>
              </w:rPr>
              <w:t>en el año de invest</w:t>
            </w:r>
            <w:r w:rsidR="00517041">
              <w:rPr>
                <w:rFonts w:eastAsia="Calibri" w:cs="Arial"/>
                <w:sz w:val="20"/>
                <w:lang w:val="es-EC" w:eastAsia="es-EC"/>
              </w:rPr>
              <w:t>igación.</w:t>
            </w:r>
          </w:p>
          <w:p w:rsidR="000D4B1C" w:rsidRPr="00F06912" w:rsidRDefault="000D4B1C" w:rsidP="00CA47DF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</w:p>
        </w:tc>
      </w:tr>
      <w:tr w:rsidR="00316A16" w:rsidTr="00E371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EB1092">
              <w:rPr>
                <w:rFonts w:ascii="Calibri" w:hAnsi="Calibri"/>
                <w:b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6378" w:type="dxa"/>
            <w:hideMark/>
          </w:tcPr>
          <w:p w:rsidR="00316A16" w:rsidRPr="00F1159A" w:rsidRDefault="000D4B1C" w:rsidP="00F115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Dólares</w:t>
            </w:r>
            <w:bookmarkStart w:id="0" w:name="_GoBack"/>
            <w:bookmarkEnd w:id="0"/>
          </w:p>
        </w:tc>
      </w:tr>
      <w:tr w:rsidR="00316A16" w:rsidTr="00E371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EB1092">
              <w:rPr>
                <w:rFonts w:ascii="Calibri" w:hAnsi="Calibri"/>
                <w:b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6378" w:type="dxa"/>
          </w:tcPr>
          <w:p w:rsidR="00316A16" w:rsidRDefault="00E54E03" w:rsidP="0020021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s-CL"/>
                  </w:rPr>
                  <m:t>TPROELAB=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s-CL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s-CL"/>
                      </w:rPr>
                      <m:t>PROELAB</m:t>
                    </m:r>
                  </m:e>
                </m:nary>
              </m:oMath>
            </m:oMathPara>
          </w:p>
          <w:p w:rsidR="00200219" w:rsidRDefault="00200219" w:rsidP="0020021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200219" w:rsidRDefault="00E54E03" w:rsidP="0020021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TPROELAB</w:t>
            </w:r>
            <w:r w:rsidR="00200219">
              <w:rPr>
                <w:rFonts w:ascii="Calibri" w:hAnsi="Calibri"/>
                <w:sz w:val="24"/>
                <w:szCs w:val="24"/>
                <w:lang w:val="es-CL"/>
              </w:rPr>
              <w:t xml:space="preserve">:  </w:t>
            </w:r>
            <w:r w:rsidR="00A917A5">
              <w:rPr>
                <w:rFonts w:ascii="Calibri" w:hAnsi="Calibri"/>
                <w:sz w:val="24"/>
                <w:szCs w:val="24"/>
                <w:lang w:val="es-CL"/>
              </w:rPr>
              <w:t xml:space="preserve">Total de 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>productos elaborados</w:t>
            </w:r>
            <w:r w:rsidR="00517041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</w:p>
          <w:p w:rsidR="00F06912" w:rsidRDefault="00E54E03" w:rsidP="0020021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PROELAB: Productos elaborados.</w:t>
            </w:r>
          </w:p>
          <w:p w:rsidR="00517041" w:rsidRPr="00F1159A" w:rsidRDefault="00517041" w:rsidP="0020021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</w:p>
        </w:tc>
      </w:tr>
      <w:tr w:rsidR="00316A16" w:rsidTr="00E371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</w:tcPr>
          <w:p w:rsidR="00316A16" w:rsidRPr="00EB1092" w:rsidRDefault="00316A16" w:rsidP="00F1159A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EB1092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78" w:type="dxa"/>
            <w:hideMark/>
          </w:tcPr>
          <w:p w:rsidR="008B48CC" w:rsidRDefault="008B48CC" w:rsidP="0051704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 w:rsidRPr="00517041">
              <w:rPr>
                <w:rFonts w:eastAsia="Calibri" w:cs="Arial"/>
                <w:sz w:val="20"/>
                <w:lang w:val="es-EC" w:eastAsia="es-EC"/>
              </w:rPr>
              <w:t>PRODUCTOS ELABORADOS</w:t>
            </w:r>
            <w:r>
              <w:rPr>
                <w:rFonts w:eastAsia="Calibri" w:cs="Arial"/>
                <w:sz w:val="20"/>
                <w:lang w:val="es-EC" w:eastAsia="es-EC"/>
              </w:rPr>
              <w:t>.- Representan los productos físicos terminados, otros productos, subproductos y desperdicios producidos por establecimiento con insumos de su propiedad.</w:t>
            </w:r>
          </w:p>
          <w:p w:rsidR="00316A16" w:rsidRPr="00F1159A" w:rsidRDefault="008B48CC" w:rsidP="008B48C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</w:t>
            </w:r>
          </w:p>
        </w:tc>
      </w:tr>
      <w:tr w:rsidR="00316A16" w:rsidTr="00E371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  <w:r w:rsidRPr="00EB1092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8" w:type="dxa"/>
          </w:tcPr>
          <w:p w:rsidR="00CA47DF" w:rsidRDefault="00CA47DF" w:rsidP="00CA47D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En el 2009 los productos elaborados</w:t>
            </w:r>
            <w:r w:rsidRPr="00524724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por los establecimientos investigados alcanzaron un valor  de </w:t>
            </w:r>
            <w:r w:rsidRPr="00CA47DF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20.665.050.280</w:t>
            </w:r>
            <w:r w:rsidR="00517041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dólares.</w:t>
            </w:r>
          </w:p>
          <w:p w:rsidR="00A917A5" w:rsidRPr="00F1159A" w:rsidRDefault="00A917A5" w:rsidP="00CA47D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</w:p>
        </w:tc>
      </w:tr>
      <w:tr w:rsidR="00316A16" w:rsidTr="00E371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  <w:r w:rsidRPr="00EB1092">
              <w:rPr>
                <w:rFonts w:ascii="Calibri" w:hAnsi="Calibri"/>
                <w:b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6378" w:type="dxa"/>
            <w:hideMark/>
          </w:tcPr>
          <w:p w:rsidR="000664AB" w:rsidRPr="00F1159A" w:rsidRDefault="00F06912" w:rsidP="00F115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316A16" w:rsidTr="00E371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 w:rsidP="00F1159A">
            <w:pPr>
              <w:jc w:val="both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EB1092">
              <w:rPr>
                <w:rFonts w:ascii="Calibri" w:hAnsi="Calibri"/>
                <w:color w:val="000000"/>
                <w:sz w:val="24"/>
                <w:szCs w:val="24"/>
              </w:rPr>
              <w:t>Desagregaciones</w:t>
            </w:r>
          </w:p>
        </w:tc>
        <w:tc>
          <w:tcPr>
            <w:tcW w:w="6378" w:type="dxa"/>
            <w:hideMark/>
          </w:tcPr>
          <w:p w:rsidR="00316A16" w:rsidRPr="00F1159A" w:rsidRDefault="001C31C4" w:rsidP="00F115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</w:rPr>
              <w:t>Nacional, Regional y Provincial</w:t>
            </w:r>
          </w:p>
        </w:tc>
      </w:tr>
      <w:tr w:rsidR="00316A16" w:rsidTr="00E371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 w:rsidP="00F1159A">
            <w:pPr>
              <w:jc w:val="both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EB1092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8" w:type="dxa"/>
            <w:hideMark/>
          </w:tcPr>
          <w:p w:rsidR="00CA47DF" w:rsidRDefault="00517041" w:rsidP="00CA47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2000 – 2009</w:t>
            </w:r>
          </w:p>
          <w:p w:rsidR="00316A16" w:rsidRPr="00F1159A" w:rsidRDefault="00316A16" w:rsidP="00CA47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</w:p>
        </w:tc>
      </w:tr>
      <w:tr w:rsidR="00316A16" w:rsidTr="00E371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 w:rsidP="00E371F7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EB1092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E371F7" w:rsidRPr="00EB1092">
              <w:rPr>
                <w:rFonts w:ascii="Calibri" w:hAnsi="Calibri"/>
                <w:bCs w:val="0"/>
                <w:sz w:val="24"/>
                <w:szCs w:val="24"/>
              </w:rPr>
              <w:t>producción  del indicador</w:t>
            </w:r>
          </w:p>
        </w:tc>
        <w:tc>
          <w:tcPr>
            <w:tcW w:w="6378" w:type="dxa"/>
            <w:hideMark/>
          </w:tcPr>
          <w:p w:rsidR="00316A16" w:rsidRPr="00F1159A" w:rsidRDefault="00316A16" w:rsidP="00F115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316A16" w:rsidTr="00E371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 w:rsidP="00F1159A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EB1092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6378" w:type="dxa"/>
            <w:hideMark/>
          </w:tcPr>
          <w:p w:rsidR="00316A16" w:rsidRPr="00F1159A" w:rsidRDefault="00316A16" w:rsidP="00F115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 w:rsidRPr="00F1159A">
              <w:rPr>
                <w:rFonts w:ascii="Calibri" w:hAnsi="Calibri"/>
                <w:sz w:val="24"/>
                <w:szCs w:val="24"/>
              </w:rPr>
              <w:t>Proporciona información para determinar la estructura interna del sector, las interrelaciones sectoriales y la tendencia de la economía.</w:t>
            </w:r>
          </w:p>
          <w:p w:rsidR="00316A16" w:rsidRPr="00F1159A" w:rsidRDefault="00316A16" w:rsidP="00F115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 w:rsidRPr="00F1159A">
              <w:rPr>
                <w:rFonts w:ascii="Calibri" w:hAnsi="Calibri"/>
                <w:sz w:val="24"/>
                <w:szCs w:val="24"/>
              </w:rPr>
              <w:t>Proporciona tanto a la empresa privada como al sector público información para la elaboración de programas y proyectos industriales que coadyuven al desarrollo nacional.</w:t>
            </w:r>
          </w:p>
        </w:tc>
      </w:tr>
      <w:tr w:rsidR="00316A16" w:rsidTr="00E371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 w:rsidP="00F1159A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EB1092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8" w:type="dxa"/>
            <w:hideMark/>
          </w:tcPr>
          <w:p w:rsidR="00316A16" w:rsidRPr="00F1159A" w:rsidRDefault="00F06912" w:rsidP="00F1159A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N/A</w:t>
            </w:r>
          </w:p>
        </w:tc>
      </w:tr>
      <w:tr w:rsidR="00316A16" w:rsidTr="00E371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  <w:hideMark/>
          </w:tcPr>
          <w:p w:rsidR="00316A16" w:rsidRPr="00EB1092" w:rsidRDefault="00316A16" w:rsidP="00F1159A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EB1092">
              <w:rPr>
                <w:rFonts w:ascii="Calibri" w:hAnsi="Calibri" w:cs="Arial"/>
                <w:sz w:val="24"/>
                <w:szCs w:val="24"/>
                <w:lang w:eastAsia="es-ES"/>
              </w:rPr>
              <w:lastRenderedPageBreak/>
              <w:t>Información Georeferenciada</w:t>
            </w:r>
          </w:p>
        </w:tc>
        <w:tc>
          <w:tcPr>
            <w:tcW w:w="6378" w:type="dxa"/>
          </w:tcPr>
          <w:p w:rsidR="00316A16" w:rsidRPr="00F1159A" w:rsidRDefault="00CA47DF" w:rsidP="00F1159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</w:tc>
      </w:tr>
      <w:tr w:rsidR="00316A16" w:rsidTr="00E371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8" w:type="dxa"/>
          </w:tcPr>
          <w:p w:rsidR="00316A16" w:rsidRPr="00EB1092" w:rsidRDefault="00316A16" w:rsidP="00F1159A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EB1092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316A16" w:rsidRPr="00EB1092" w:rsidRDefault="00316A16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378" w:type="dxa"/>
          </w:tcPr>
          <w:p w:rsidR="00316A16" w:rsidRPr="00F06912" w:rsidRDefault="00F06912" w:rsidP="00F115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21-Junio-2012</w:t>
            </w:r>
          </w:p>
        </w:tc>
      </w:tr>
    </w:tbl>
    <w:p w:rsidR="00316A16" w:rsidRDefault="00316A16" w:rsidP="00316A16">
      <w:pPr>
        <w:jc w:val="both"/>
        <w:rPr>
          <w:rFonts w:ascii="Calibri" w:hAnsi="Calibri"/>
          <w:sz w:val="24"/>
          <w:szCs w:val="24"/>
          <w:lang w:val="es-CL"/>
        </w:rPr>
      </w:pPr>
    </w:p>
    <w:p w:rsidR="00316A16" w:rsidRDefault="00316A16"/>
    <w:sectPr w:rsidR="00316A16" w:rsidSect="00682F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16"/>
    <w:rsid w:val="000664AB"/>
    <w:rsid w:val="000D4B1C"/>
    <w:rsid w:val="001C0AA1"/>
    <w:rsid w:val="001C31C4"/>
    <w:rsid w:val="00200219"/>
    <w:rsid w:val="002C3EED"/>
    <w:rsid w:val="00316A16"/>
    <w:rsid w:val="00340A19"/>
    <w:rsid w:val="003565A0"/>
    <w:rsid w:val="00504CCC"/>
    <w:rsid w:val="00517041"/>
    <w:rsid w:val="00527842"/>
    <w:rsid w:val="00682FB1"/>
    <w:rsid w:val="006A2339"/>
    <w:rsid w:val="0075520D"/>
    <w:rsid w:val="008B48CC"/>
    <w:rsid w:val="0093543C"/>
    <w:rsid w:val="00A37FA8"/>
    <w:rsid w:val="00A917A5"/>
    <w:rsid w:val="00A97F53"/>
    <w:rsid w:val="00C00E34"/>
    <w:rsid w:val="00C60579"/>
    <w:rsid w:val="00CA47DF"/>
    <w:rsid w:val="00DF07EE"/>
    <w:rsid w:val="00E371F7"/>
    <w:rsid w:val="00E54E03"/>
    <w:rsid w:val="00EB1092"/>
    <w:rsid w:val="00EB11AD"/>
    <w:rsid w:val="00F06912"/>
    <w:rsid w:val="00F1159A"/>
    <w:rsid w:val="00F7701A"/>
    <w:rsid w:val="00FE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A16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unhideWhenUsed/>
    <w:qFormat/>
    <w:rsid w:val="00316A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16A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316A16"/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504CC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4C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CCC"/>
    <w:rPr>
      <w:rFonts w:ascii="Tahoma" w:eastAsia="Times New Roman" w:hAnsi="Tahoma" w:cs="Tahoma"/>
      <w:sz w:val="16"/>
      <w:szCs w:val="16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A16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unhideWhenUsed/>
    <w:qFormat/>
    <w:rsid w:val="00316A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16A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316A16"/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504CC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4C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CCC"/>
    <w:rPr>
      <w:rFonts w:ascii="Tahoma" w:eastAsia="Times New Roman" w:hAnsi="Tahoma" w:cs="Tahoma"/>
      <w:sz w:val="16"/>
      <w:szCs w:val="1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uppasante</dc:creator>
  <cp:lastModifiedBy>INEC Nadia Cardenas</cp:lastModifiedBy>
  <cp:revision>5</cp:revision>
  <dcterms:created xsi:type="dcterms:W3CDTF">2012-06-27T20:13:00Z</dcterms:created>
  <dcterms:modified xsi:type="dcterms:W3CDTF">2012-06-28T22:42:00Z</dcterms:modified>
</cp:coreProperties>
</file>